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AE" w:rsidRDefault="00D537AE" w:rsidP="00D537AE">
      <w:pPr>
        <w:rPr>
          <w:color w:val="1F497D"/>
        </w:rPr>
      </w:pPr>
      <w:bookmarkStart w:id="0" w:name="_GoBack"/>
      <w:bookmarkEnd w:id="0"/>
      <w:r>
        <w:rPr>
          <w:color w:val="1F497D"/>
        </w:rPr>
        <w:t>Subject: BMS CAT scope Eagan comments</w:t>
      </w:r>
      <w:r w:rsidR="005E4B5E">
        <w:rPr>
          <w:color w:val="1F497D"/>
        </w:rPr>
        <w:t xml:space="preserve"> and Nick response</w:t>
      </w:r>
      <w:r w:rsidR="0001098B">
        <w:rPr>
          <w:color w:val="1F497D"/>
        </w:rPr>
        <w:t>s</w:t>
      </w:r>
    </w:p>
    <w:p w:rsidR="003C0497" w:rsidRDefault="003C0497" w:rsidP="00D537AE">
      <w:pPr>
        <w:rPr>
          <w:color w:val="1F497D"/>
        </w:rPr>
      </w:pPr>
      <w:r>
        <w:rPr>
          <w:color w:val="1F497D"/>
        </w:rPr>
        <w:t>Date: 15 April 2020</w:t>
      </w:r>
    </w:p>
    <w:p w:rsidR="00D537AE" w:rsidRDefault="00D537AE" w:rsidP="00D537AE">
      <w:pPr>
        <w:rPr>
          <w:color w:val="1F497D"/>
        </w:rPr>
      </w:pPr>
    </w:p>
    <w:p w:rsidR="005E4B5E" w:rsidRDefault="005E4B5E" w:rsidP="005E4B5E">
      <w:pPr>
        <w:rPr>
          <w:rFonts w:eastAsia="Times New Roman"/>
        </w:rPr>
      </w:pPr>
      <w:bookmarkStart w:id="1" w:name="_MailOriginal"/>
      <w:r>
        <w:rPr>
          <w:rFonts w:eastAsia="Times New Roman"/>
          <w:b/>
          <w:bCs/>
        </w:rPr>
        <w:t>From:</w:t>
      </w:r>
      <w:r>
        <w:rPr>
          <w:rFonts w:eastAsia="Times New Roman"/>
        </w:rPr>
        <w:t xml:space="preserve"> Alsis, Nick &lt;nalsis@bmsmanagement.com&gt; </w:t>
      </w:r>
      <w:r>
        <w:rPr>
          <w:rFonts w:eastAsia="Times New Roman"/>
        </w:rPr>
        <w:br/>
      </w:r>
      <w:r>
        <w:rPr>
          <w:rFonts w:eastAsia="Times New Roman"/>
          <w:b/>
          <w:bCs/>
        </w:rPr>
        <w:t>Sent:</w:t>
      </w:r>
      <w:r>
        <w:rPr>
          <w:rFonts w:eastAsia="Times New Roman"/>
        </w:rPr>
        <w:t xml:space="preserve"> Thursday, April 2, 2020 1:53 PM</w:t>
      </w:r>
      <w:r>
        <w:rPr>
          <w:rFonts w:eastAsia="Times New Roman"/>
        </w:rPr>
        <w:br/>
      </w:r>
      <w:r>
        <w:rPr>
          <w:rFonts w:eastAsia="Times New Roman"/>
          <w:b/>
          <w:bCs/>
        </w:rPr>
        <w:t>To:</w:t>
      </w:r>
      <w:r>
        <w:rPr>
          <w:rFonts w:eastAsia="Times New Roman"/>
        </w:rPr>
        <w:t xml:space="preserve"> Chris Eagan &lt;ceagan@ipa.harvard.edu&gt;</w:t>
      </w:r>
      <w:r>
        <w:rPr>
          <w:rFonts w:eastAsia="Times New Roman"/>
        </w:rPr>
        <w:br/>
      </w:r>
      <w:r>
        <w:rPr>
          <w:rFonts w:eastAsia="Times New Roman"/>
          <w:b/>
          <w:bCs/>
        </w:rPr>
        <w:t>Cc:</w:t>
      </w:r>
      <w:r>
        <w:rPr>
          <w:rFonts w:eastAsia="Times New Roman"/>
        </w:rPr>
        <w:t xml:space="preserve"> Kris </w:t>
      </w:r>
      <w:proofErr w:type="spellStart"/>
      <w:r>
        <w:rPr>
          <w:rFonts w:eastAsia="Times New Roman"/>
        </w:rPr>
        <w:t>Broll</w:t>
      </w:r>
      <w:proofErr w:type="spellEnd"/>
      <w:r>
        <w:rPr>
          <w:rFonts w:eastAsia="Times New Roman"/>
        </w:rPr>
        <w:t xml:space="preserve"> &lt;kbroll@ipa.harvard.edu&gt;; </w:t>
      </w:r>
      <w:proofErr w:type="spellStart"/>
      <w:r>
        <w:rPr>
          <w:rFonts w:eastAsia="Times New Roman"/>
        </w:rPr>
        <w:t>Alsis</w:t>
      </w:r>
      <w:proofErr w:type="spellEnd"/>
      <w:r>
        <w:rPr>
          <w:rFonts w:eastAsia="Times New Roman"/>
        </w:rPr>
        <w:t>, Nick &lt;nalsis@bmsmanagement.com&gt;</w:t>
      </w:r>
      <w:r>
        <w:rPr>
          <w:rFonts w:eastAsia="Times New Roman"/>
        </w:rPr>
        <w:br/>
      </w:r>
      <w:r>
        <w:rPr>
          <w:rFonts w:eastAsia="Times New Roman"/>
          <w:b/>
          <w:bCs/>
        </w:rPr>
        <w:t>Subject:</w:t>
      </w:r>
      <w:r>
        <w:rPr>
          <w:rFonts w:eastAsia="Times New Roman"/>
        </w:rPr>
        <w:t xml:space="preserve"> RE: Scope of work and estimate - library protection</w:t>
      </w:r>
    </w:p>
    <w:p w:rsidR="005E4B5E" w:rsidRDefault="005E4B5E" w:rsidP="005E4B5E"/>
    <w:p w:rsidR="005E4B5E" w:rsidRDefault="005E4B5E" w:rsidP="005E4B5E">
      <w:pPr>
        <w:rPr>
          <w:color w:val="1F497D"/>
        </w:rPr>
      </w:pPr>
      <w:r>
        <w:rPr>
          <w:color w:val="1F497D"/>
        </w:rPr>
        <w:t xml:space="preserve">Chris, </w:t>
      </w:r>
    </w:p>
    <w:p w:rsidR="005E4B5E" w:rsidRDefault="005E4B5E" w:rsidP="005E4B5E">
      <w:pPr>
        <w:rPr>
          <w:color w:val="1F497D"/>
        </w:rPr>
      </w:pPr>
      <w:r>
        <w:rPr>
          <w:color w:val="1F497D"/>
        </w:rPr>
        <w:t xml:space="preserve">The actual scope of work and price will all depend on what you want us to disinfect if/when you call us in. The original scope only included the a areas that are currently in use. </w:t>
      </w:r>
    </w:p>
    <w:p w:rsidR="005E4B5E" w:rsidRDefault="005E4B5E" w:rsidP="005E4B5E">
      <w:pPr>
        <w:pStyle w:val="ListParagraph"/>
        <w:numPr>
          <w:ilvl w:val="0"/>
          <w:numId w:val="4"/>
        </w:numPr>
        <w:rPr>
          <w:color w:val="1F497D"/>
        </w:rPr>
      </w:pPr>
      <w:r>
        <w:rPr>
          <w:color w:val="1F497D"/>
        </w:rPr>
        <w:t xml:space="preserve">The addition of three walls in the library would have a minimum cost, maybe $250. </w:t>
      </w:r>
    </w:p>
    <w:p w:rsidR="005E4B5E" w:rsidRDefault="005E4B5E" w:rsidP="005E4B5E">
      <w:pPr>
        <w:pStyle w:val="ListParagraph"/>
        <w:numPr>
          <w:ilvl w:val="0"/>
          <w:numId w:val="4"/>
        </w:numPr>
        <w:rPr>
          <w:color w:val="1F497D"/>
        </w:rPr>
      </w:pPr>
      <w:r>
        <w:rPr>
          <w:color w:val="1F497D"/>
        </w:rPr>
        <w:t xml:space="preserve">If needed I can give a detailed explanation of what will be fogged and what would be sprayed, but that would in part depend on which areas are to be done. Normally we would fog carpets, cloth chairs and areas around electronics. But we do allow for the crew leads to make determinations based on their expertize too. </w:t>
      </w:r>
    </w:p>
    <w:p w:rsidR="005E4B5E" w:rsidRDefault="005E4B5E" w:rsidP="005E4B5E">
      <w:pPr>
        <w:pStyle w:val="ListParagraph"/>
        <w:numPr>
          <w:ilvl w:val="0"/>
          <w:numId w:val="4"/>
        </w:numPr>
        <w:rPr>
          <w:color w:val="1F497D"/>
        </w:rPr>
      </w:pPr>
      <w:r>
        <w:rPr>
          <w:color w:val="1F497D"/>
        </w:rPr>
        <w:t>Yes, we will spray or fog chairs and wipe down the hard surfaces on them</w:t>
      </w:r>
    </w:p>
    <w:p w:rsidR="005E4B5E" w:rsidRDefault="005E4B5E" w:rsidP="005E4B5E">
      <w:pPr>
        <w:pStyle w:val="ListParagraph"/>
        <w:numPr>
          <w:ilvl w:val="0"/>
          <w:numId w:val="4"/>
        </w:numPr>
        <w:rPr>
          <w:color w:val="1F497D"/>
        </w:rPr>
      </w:pPr>
      <w:r>
        <w:rPr>
          <w:color w:val="1F497D"/>
        </w:rPr>
        <w:t xml:space="preserve">We can easily add the training room or any room the day of cleansing. </w:t>
      </w:r>
    </w:p>
    <w:p w:rsidR="005E4B5E" w:rsidRDefault="005E4B5E" w:rsidP="005E4B5E">
      <w:pPr>
        <w:rPr>
          <w:color w:val="1F497D"/>
        </w:rPr>
      </w:pPr>
    </w:p>
    <w:p w:rsidR="005E4B5E" w:rsidRDefault="005E4B5E" w:rsidP="005E4B5E">
      <w:pPr>
        <w:rPr>
          <w:color w:val="1F497D"/>
        </w:rPr>
      </w:pPr>
      <w:r>
        <w:rPr>
          <w:color w:val="1F497D"/>
        </w:rPr>
        <w:t xml:space="preserve">It will all boil down to the exact rooms you’d want sanitized, then the cost is based on Time and Material for those rooms. (if you decided to have the every room done, I would give you a budgetary figure of $25,000 and two days needed to complete). </w:t>
      </w:r>
    </w:p>
    <w:p w:rsidR="005E4B5E" w:rsidRDefault="005E4B5E" w:rsidP="005E4B5E">
      <w:pPr>
        <w:rPr>
          <w:color w:val="1F497D"/>
        </w:rPr>
      </w:pPr>
    </w:p>
    <w:p w:rsidR="005E4B5E" w:rsidRDefault="005E4B5E" w:rsidP="005E4B5E">
      <w:pPr>
        <w:rPr>
          <w:color w:val="1F497D"/>
        </w:rPr>
      </w:pPr>
      <w:r>
        <w:rPr>
          <w:color w:val="1F497D"/>
        </w:rPr>
        <w:t xml:space="preserve">If I haven’t answer your questions effectively, I’m always available for conference calls too. </w:t>
      </w:r>
    </w:p>
    <w:p w:rsidR="005E4B5E" w:rsidRDefault="005E4B5E" w:rsidP="005E4B5E">
      <w:pPr>
        <w:rPr>
          <w:color w:val="1F497D"/>
        </w:rPr>
      </w:pPr>
    </w:p>
    <w:p w:rsidR="005E4B5E" w:rsidRDefault="005E4B5E" w:rsidP="005E4B5E">
      <w:pPr>
        <w:rPr>
          <w:color w:val="1F497D"/>
        </w:rPr>
      </w:pPr>
      <w:r>
        <w:rPr>
          <w:color w:val="1F497D"/>
        </w:rPr>
        <w:t xml:space="preserve">Thanks again. </w:t>
      </w:r>
    </w:p>
    <w:p w:rsidR="005E4B5E" w:rsidRDefault="005E4B5E" w:rsidP="005E4B5E">
      <w:pPr>
        <w:rPr>
          <w:color w:val="1F497D"/>
        </w:rPr>
      </w:pPr>
    </w:p>
    <w:p w:rsidR="005E4B5E" w:rsidRDefault="005E4B5E" w:rsidP="005E4B5E">
      <w:pPr>
        <w:rPr>
          <w:rFonts w:ascii="Times New Roman" w:eastAsia="Times New Roman" w:hAnsi="Times New Roman" w:cs="Times New Roman"/>
          <w:sz w:val="24"/>
          <w:szCs w:val="24"/>
        </w:rPr>
      </w:pPr>
    </w:p>
    <w:p w:rsidR="005E4B5E" w:rsidRDefault="005E4B5E" w:rsidP="005E4B5E">
      <w:pPr>
        <w:pStyle w:val="imprintuniqueid"/>
        <w:rPr>
          <w:rStyle w:val="Strong"/>
          <w:rFonts w:ascii="Arial" w:hAnsi="Arial" w:cs="Arial"/>
          <w:color w:val="F37421"/>
          <w:sz w:val="20"/>
          <w:szCs w:val="20"/>
        </w:rPr>
      </w:pPr>
      <w:r>
        <w:rPr>
          <w:rFonts w:ascii="Calibri" w:hAnsi="Calibri" w:cs="Calibri"/>
          <w:b/>
          <w:bCs/>
          <w:color w:val="7F7F7F"/>
          <w:sz w:val="32"/>
          <w:szCs w:val="32"/>
        </w:rPr>
        <w:t>Nick</w:t>
      </w:r>
      <w:r>
        <w:rPr>
          <w:rFonts w:ascii="Calibri" w:hAnsi="Calibri" w:cs="Calibri"/>
          <w:color w:val="7F7F7F"/>
          <w:sz w:val="27"/>
          <w:szCs w:val="27"/>
        </w:rPr>
        <w:t xml:space="preserve"> </w:t>
      </w:r>
      <w:r>
        <w:rPr>
          <w:rFonts w:ascii="Calibri" w:hAnsi="Calibri" w:cs="Calibri"/>
          <w:b/>
          <w:bCs/>
          <w:color w:val="7F7F7F"/>
          <w:sz w:val="32"/>
          <w:szCs w:val="32"/>
        </w:rPr>
        <w:t>Alsis</w:t>
      </w:r>
      <w:r>
        <w:br/>
      </w:r>
      <w:r>
        <w:rPr>
          <w:rFonts w:ascii="Calibri" w:hAnsi="Calibri" w:cs="Calibri"/>
          <w:color w:val="7F7F7F"/>
        </w:rPr>
        <w:t>General Manager</w:t>
      </w:r>
      <w:r>
        <w:rPr>
          <w:color w:val="7F7F7F"/>
        </w:rPr>
        <w:t xml:space="preserve"> </w:t>
      </w:r>
      <w:r>
        <w:rPr>
          <w:color w:val="7F7F7F"/>
        </w:rPr>
        <w:br/>
      </w:r>
      <w:r>
        <w:rPr>
          <w:rFonts w:ascii="Calibri" w:hAnsi="Calibri" w:cs="Calibri"/>
          <w:color w:val="7F7F7F"/>
          <w:sz w:val="20"/>
          <w:szCs w:val="20"/>
        </w:rPr>
        <w:t>BMS CAT </w:t>
      </w:r>
      <w:r>
        <w:rPr>
          <w:rFonts w:ascii="Calibri" w:hAnsi="Calibri" w:cs="Calibri"/>
          <w:color w:val="7F7F7F"/>
          <w:sz w:val="20"/>
          <w:szCs w:val="20"/>
        </w:rPr>
        <w:br/>
        <w:t>265 Foster Street, Suite 1</w:t>
      </w:r>
      <w:r>
        <w:br/>
      </w:r>
      <w:r>
        <w:rPr>
          <w:rFonts w:ascii="Calibri" w:hAnsi="Calibri" w:cs="Calibri"/>
          <w:color w:val="7F7F7F"/>
          <w:sz w:val="20"/>
          <w:szCs w:val="20"/>
        </w:rPr>
        <w:t>Littleton</w:t>
      </w:r>
      <w:r>
        <w:rPr>
          <w:color w:val="7F7F7F"/>
          <w:sz w:val="20"/>
          <w:szCs w:val="20"/>
        </w:rPr>
        <w:t>, </w:t>
      </w:r>
      <w:r>
        <w:rPr>
          <w:rFonts w:ascii="Calibri" w:hAnsi="Calibri" w:cs="Calibri"/>
          <w:color w:val="7F7F7F"/>
          <w:sz w:val="20"/>
          <w:szCs w:val="20"/>
        </w:rPr>
        <w:t>MA</w:t>
      </w:r>
      <w:r>
        <w:rPr>
          <w:color w:val="7F7F7F"/>
          <w:sz w:val="20"/>
          <w:szCs w:val="20"/>
        </w:rPr>
        <w:t> </w:t>
      </w:r>
      <w:r>
        <w:rPr>
          <w:rFonts w:ascii="Calibri" w:hAnsi="Calibri" w:cs="Calibri"/>
          <w:color w:val="7F7F7F"/>
          <w:sz w:val="20"/>
          <w:szCs w:val="20"/>
        </w:rPr>
        <w:t>01460</w:t>
      </w:r>
      <w:r>
        <w:br/>
      </w:r>
      <w:r>
        <w:rPr>
          <w:rFonts w:ascii="Calibri" w:hAnsi="Calibri" w:cs="Calibri"/>
          <w:color w:val="7F7F7F"/>
          <w:sz w:val="20"/>
          <w:szCs w:val="20"/>
        </w:rPr>
        <w:t>Mobile: 978.831.9728</w:t>
      </w:r>
      <w:r>
        <w:br/>
      </w:r>
      <w:hyperlink r:id="rId6" w:history="1">
        <w:r>
          <w:rPr>
            <w:rStyle w:val="Hyperlink"/>
            <w:rFonts w:ascii="Calibri" w:hAnsi="Calibri" w:cs="Calibri"/>
            <w:sz w:val="20"/>
            <w:szCs w:val="20"/>
          </w:rPr>
          <w:t>nalsis@bmsmanagement.com</w:t>
        </w:r>
      </w:hyperlink>
      <w:r>
        <w:br/>
      </w:r>
      <w:r>
        <w:br/>
      </w:r>
      <w:r>
        <w:rPr>
          <w:rStyle w:val="Strong"/>
          <w:rFonts w:ascii="Arial" w:hAnsi="Arial" w:cs="Arial"/>
          <w:color w:val="F37421"/>
          <w:sz w:val="20"/>
          <w:szCs w:val="20"/>
        </w:rPr>
        <w:t>24-HOUR EMERGENCY RESPONSE: 877.730.1948</w:t>
      </w:r>
    </w:p>
    <w:p w:rsidR="003C0497" w:rsidRDefault="003C0497" w:rsidP="005E4B5E">
      <w:pPr>
        <w:pStyle w:val="imprintuniqueid"/>
        <w:rPr>
          <w:rStyle w:val="Strong"/>
          <w:rFonts w:ascii="Arial" w:hAnsi="Arial" w:cs="Arial"/>
          <w:color w:val="F37421"/>
          <w:sz w:val="20"/>
          <w:szCs w:val="20"/>
        </w:rPr>
      </w:pPr>
    </w:p>
    <w:p w:rsidR="003C0497" w:rsidRDefault="003C0497">
      <w:pPr>
        <w:spacing w:after="160" w:line="259" w:lineRule="auto"/>
        <w:rPr>
          <w:rStyle w:val="Strong"/>
          <w:rFonts w:ascii="Arial" w:hAnsi="Arial" w:cs="Arial"/>
          <w:color w:val="F37421"/>
          <w:sz w:val="20"/>
          <w:szCs w:val="20"/>
        </w:rPr>
      </w:pPr>
      <w:r>
        <w:rPr>
          <w:rStyle w:val="Strong"/>
          <w:rFonts w:ascii="Arial" w:hAnsi="Arial" w:cs="Arial"/>
          <w:color w:val="F37421"/>
          <w:sz w:val="20"/>
          <w:szCs w:val="20"/>
        </w:rPr>
        <w:br w:type="page"/>
      </w:r>
    </w:p>
    <w:p w:rsidR="003C0497" w:rsidRDefault="003C0497" w:rsidP="005E4B5E">
      <w:pPr>
        <w:pStyle w:val="imprintuniqueid"/>
      </w:pPr>
    </w:p>
    <w:p w:rsidR="005E4B5E" w:rsidRDefault="005E4B5E" w:rsidP="005E4B5E">
      <w:pPr>
        <w:outlineLvl w:val="0"/>
      </w:pPr>
      <w:r>
        <w:rPr>
          <w:b/>
          <w:bCs/>
        </w:rPr>
        <w:t>From:</w:t>
      </w:r>
      <w:r>
        <w:t xml:space="preserve"> Chris Eagan [</w:t>
      </w:r>
      <w:hyperlink r:id="rId7" w:history="1">
        <w:r>
          <w:rPr>
            <w:rStyle w:val="Hyperlink"/>
          </w:rPr>
          <w:t>mailto:ceagan@ipa.cfa.harvard.edu</w:t>
        </w:r>
      </w:hyperlink>
      <w:r>
        <w:t xml:space="preserve">] </w:t>
      </w:r>
      <w:r>
        <w:br/>
      </w:r>
      <w:r>
        <w:rPr>
          <w:b/>
          <w:bCs/>
        </w:rPr>
        <w:t>Sent:</w:t>
      </w:r>
      <w:r>
        <w:t xml:space="preserve"> Wednesday, April 1, 2020 2:55 PM</w:t>
      </w:r>
      <w:r>
        <w:br/>
      </w:r>
      <w:r>
        <w:rPr>
          <w:b/>
          <w:bCs/>
        </w:rPr>
        <w:t>To:</w:t>
      </w:r>
      <w:r>
        <w:t xml:space="preserve"> Alsis, Nick &lt;</w:t>
      </w:r>
      <w:hyperlink r:id="rId8" w:history="1">
        <w:r>
          <w:rPr>
            <w:rStyle w:val="Hyperlink"/>
          </w:rPr>
          <w:t>nalsis@bmsmanagement.com</w:t>
        </w:r>
      </w:hyperlink>
      <w:r>
        <w:t>&gt;</w:t>
      </w:r>
      <w:r>
        <w:br/>
      </w:r>
      <w:r>
        <w:rPr>
          <w:b/>
          <w:bCs/>
        </w:rPr>
        <w:t>Cc:</w:t>
      </w:r>
      <w:r>
        <w:t xml:space="preserve"> Kris </w:t>
      </w:r>
      <w:proofErr w:type="spellStart"/>
      <w:r>
        <w:t>Broll</w:t>
      </w:r>
      <w:proofErr w:type="spellEnd"/>
      <w:r>
        <w:t xml:space="preserve"> &lt;</w:t>
      </w:r>
      <w:hyperlink r:id="rId9" w:history="1">
        <w:r>
          <w:rPr>
            <w:rStyle w:val="Hyperlink"/>
          </w:rPr>
          <w:t>kbroll@ipa.cfa.harvard.edu</w:t>
        </w:r>
      </w:hyperlink>
      <w:r>
        <w:t>&gt;; Chris Eagan &lt;</w:t>
      </w:r>
      <w:hyperlink r:id="rId10" w:history="1">
        <w:r>
          <w:rPr>
            <w:rStyle w:val="Hyperlink"/>
          </w:rPr>
          <w:t>ceagan@ipa.cfa.harvard.edu</w:t>
        </w:r>
      </w:hyperlink>
      <w:r>
        <w:t>&gt;</w:t>
      </w:r>
      <w:r>
        <w:br/>
      </w:r>
      <w:r>
        <w:rPr>
          <w:b/>
          <w:bCs/>
        </w:rPr>
        <w:t>Subject:</w:t>
      </w:r>
      <w:r>
        <w:t xml:space="preserve"> Scope of work and estimate - library protection</w:t>
      </w:r>
    </w:p>
    <w:p w:rsidR="005E4B5E" w:rsidRDefault="005E4B5E" w:rsidP="005E4B5E"/>
    <w:p w:rsidR="005E4B5E" w:rsidRDefault="005E4B5E" w:rsidP="005E4B5E">
      <w:pPr>
        <w:rPr>
          <w:color w:val="1F497D"/>
        </w:rPr>
      </w:pPr>
      <w:r>
        <w:rPr>
          <w:color w:val="1F497D"/>
        </w:rPr>
        <w:t>Hello again Nick</w:t>
      </w:r>
    </w:p>
    <w:p w:rsidR="005E4B5E" w:rsidRDefault="005E4B5E" w:rsidP="005E4B5E">
      <w:pPr>
        <w:rPr>
          <w:color w:val="1F497D"/>
        </w:rPr>
      </w:pPr>
    </w:p>
    <w:p w:rsidR="005E4B5E" w:rsidRDefault="005E4B5E" w:rsidP="005E4B5E">
      <w:pPr>
        <w:rPr>
          <w:color w:val="1F497D"/>
        </w:rPr>
      </w:pPr>
      <w:r>
        <w:rPr>
          <w:color w:val="1F497D"/>
        </w:rPr>
        <w:t>The library wall that includes the door and the two islands contain anomaly response documents. The bookshelves on the other three walls do not. How much would it cost to cover the three walls?</w:t>
      </w:r>
    </w:p>
    <w:p w:rsidR="005E4B5E" w:rsidRDefault="005E4B5E" w:rsidP="005E4B5E">
      <w:pPr>
        <w:rPr>
          <w:color w:val="1F497D"/>
        </w:rPr>
      </w:pPr>
    </w:p>
    <w:p w:rsidR="005E4B5E" w:rsidRDefault="005E4B5E" w:rsidP="005E4B5E">
      <w:pPr>
        <w:rPr>
          <w:color w:val="1F497D"/>
        </w:rPr>
      </w:pPr>
      <w:r>
        <w:rPr>
          <w:color w:val="1F497D"/>
        </w:rPr>
        <w:t>Chris</w:t>
      </w:r>
    </w:p>
    <w:p w:rsidR="005E4B5E" w:rsidRDefault="005E4B5E" w:rsidP="005E4B5E">
      <w:pPr>
        <w:rPr>
          <w:color w:val="1F497D"/>
        </w:rPr>
      </w:pPr>
    </w:p>
    <w:p w:rsidR="005E4B5E" w:rsidRDefault="005E4B5E" w:rsidP="005E4B5E">
      <w:pPr>
        <w:outlineLvl w:val="0"/>
      </w:pPr>
      <w:r>
        <w:rPr>
          <w:b/>
          <w:bCs/>
        </w:rPr>
        <w:t>From:</w:t>
      </w:r>
      <w:r>
        <w:t xml:space="preserve"> Chris Eagan </w:t>
      </w:r>
      <w:r>
        <w:br/>
      </w:r>
      <w:r>
        <w:rPr>
          <w:b/>
          <w:bCs/>
        </w:rPr>
        <w:t>Sent:</w:t>
      </w:r>
      <w:r>
        <w:t xml:space="preserve"> Wednesday, April 1, 2020 2:22 PM</w:t>
      </w:r>
      <w:r>
        <w:br/>
      </w:r>
      <w:r>
        <w:rPr>
          <w:b/>
          <w:bCs/>
        </w:rPr>
        <w:t>To:</w:t>
      </w:r>
      <w:r>
        <w:t xml:space="preserve"> 'Alsis, Nick' &lt;</w:t>
      </w:r>
      <w:hyperlink r:id="rId11" w:history="1">
        <w:r>
          <w:rPr>
            <w:rStyle w:val="Hyperlink"/>
          </w:rPr>
          <w:t>nalsis@bmsmanagement.com</w:t>
        </w:r>
      </w:hyperlink>
      <w:r>
        <w:t>&gt;</w:t>
      </w:r>
      <w:r>
        <w:br/>
      </w:r>
      <w:r>
        <w:rPr>
          <w:b/>
          <w:bCs/>
        </w:rPr>
        <w:t>Cc:</w:t>
      </w:r>
      <w:r>
        <w:t xml:space="preserve"> Kris </w:t>
      </w:r>
      <w:proofErr w:type="spellStart"/>
      <w:r>
        <w:t>Broll</w:t>
      </w:r>
      <w:proofErr w:type="spellEnd"/>
      <w:r>
        <w:t xml:space="preserve"> &lt;</w:t>
      </w:r>
      <w:hyperlink r:id="rId12" w:history="1">
        <w:r>
          <w:rPr>
            <w:rStyle w:val="Hyperlink"/>
          </w:rPr>
          <w:t>kbroll@ipa.harvard.edu</w:t>
        </w:r>
      </w:hyperlink>
      <w:r>
        <w:t>&gt;; Chris Eagan &lt;</w:t>
      </w:r>
      <w:hyperlink r:id="rId13" w:history="1">
        <w:r>
          <w:rPr>
            <w:rStyle w:val="Hyperlink"/>
          </w:rPr>
          <w:t>ceagan@ipa.harvard.edu</w:t>
        </w:r>
      </w:hyperlink>
      <w:r>
        <w:t>&gt;</w:t>
      </w:r>
      <w:r>
        <w:br/>
      </w:r>
      <w:r>
        <w:rPr>
          <w:b/>
          <w:bCs/>
        </w:rPr>
        <w:t>Subject:</w:t>
      </w:r>
      <w:r>
        <w:t xml:space="preserve"> Scope of work and estimate - Eagan comments</w:t>
      </w:r>
    </w:p>
    <w:p w:rsidR="005E4B5E" w:rsidRDefault="005E4B5E" w:rsidP="005E4B5E"/>
    <w:p w:rsidR="005E4B5E" w:rsidRDefault="005E4B5E" w:rsidP="005E4B5E">
      <w:pPr>
        <w:rPr>
          <w:color w:val="1F497D"/>
        </w:rPr>
      </w:pPr>
      <w:r>
        <w:rPr>
          <w:color w:val="1F497D"/>
        </w:rPr>
        <w:t>Hello Nick</w:t>
      </w:r>
    </w:p>
    <w:p w:rsidR="005E4B5E" w:rsidRDefault="005E4B5E" w:rsidP="005E4B5E">
      <w:pPr>
        <w:rPr>
          <w:color w:val="1F497D"/>
        </w:rPr>
      </w:pPr>
    </w:p>
    <w:p w:rsidR="005E4B5E" w:rsidRDefault="005E4B5E" w:rsidP="005E4B5E">
      <w:pPr>
        <w:pStyle w:val="ListParagraph"/>
        <w:numPr>
          <w:ilvl w:val="0"/>
          <w:numId w:val="5"/>
        </w:numPr>
        <w:rPr>
          <w:color w:val="1F497D"/>
        </w:rPr>
      </w:pPr>
      <w:r>
        <w:rPr>
          <w:color w:val="1F497D"/>
        </w:rPr>
        <w:t>Fogging: thanks for clarifying that it is part of the plan and yet not documented. If we decide another version of the scope is need then add a fogging please</w:t>
      </w:r>
    </w:p>
    <w:p w:rsidR="005E4B5E" w:rsidRDefault="005E4B5E" w:rsidP="005E4B5E">
      <w:pPr>
        <w:rPr>
          <w:color w:val="1F497D"/>
        </w:rPr>
      </w:pPr>
    </w:p>
    <w:p w:rsidR="005E4B5E" w:rsidRDefault="005E4B5E" w:rsidP="005E4B5E">
      <w:pPr>
        <w:pStyle w:val="ListParagraph"/>
        <w:numPr>
          <w:ilvl w:val="0"/>
          <w:numId w:val="5"/>
        </w:numPr>
        <w:rPr>
          <w:color w:val="1F497D"/>
        </w:rPr>
      </w:pPr>
      <w:r>
        <w:rPr>
          <w:color w:val="1F497D"/>
        </w:rPr>
        <w:t>Copy the raised floor carpet tiles</w:t>
      </w:r>
    </w:p>
    <w:p w:rsidR="005E4B5E" w:rsidRDefault="005E4B5E" w:rsidP="005E4B5E">
      <w:pPr>
        <w:pStyle w:val="ListParagraph"/>
        <w:rPr>
          <w:color w:val="1F497D"/>
        </w:rPr>
      </w:pPr>
    </w:p>
    <w:p w:rsidR="005E4B5E" w:rsidRDefault="005E4B5E" w:rsidP="005E4B5E">
      <w:pPr>
        <w:pStyle w:val="ListParagraph"/>
        <w:numPr>
          <w:ilvl w:val="0"/>
          <w:numId w:val="5"/>
        </w:numPr>
        <w:rPr>
          <w:color w:val="1F497D"/>
        </w:rPr>
      </w:pPr>
      <w:r>
        <w:rPr>
          <w:color w:val="1F497D"/>
        </w:rPr>
        <w:t>Regarding 3 and 6, additional public spaces, SNOC, and Computer room, I expect if we call you in to do a cleanup, then we’ll talk about the actual space that needs to be cleaned and those that don’t. Therefore a bill for the actual work will be submitted based on the scope of work with certain additions and subtractions</w:t>
      </w:r>
    </w:p>
    <w:p w:rsidR="005E4B5E" w:rsidRDefault="005E4B5E" w:rsidP="005E4B5E">
      <w:pPr>
        <w:rPr>
          <w:color w:val="1F497D"/>
        </w:rPr>
      </w:pPr>
    </w:p>
    <w:p w:rsidR="005E4B5E" w:rsidRDefault="005E4B5E" w:rsidP="005E4B5E">
      <w:pPr>
        <w:pStyle w:val="ListParagraph"/>
        <w:numPr>
          <w:ilvl w:val="0"/>
          <w:numId w:val="5"/>
        </w:numPr>
        <w:rPr>
          <w:color w:val="1F497D"/>
        </w:rPr>
      </w:pPr>
      <w:r>
        <w:rPr>
          <w:color w:val="1F497D"/>
        </w:rPr>
        <w:t>Regarding my chairs question, are you saying that you’ll clean the chairs by spraying and wiping down hard surfaces?</w:t>
      </w:r>
    </w:p>
    <w:p w:rsidR="005E4B5E" w:rsidRDefault="005E4B5E" w:rsidP="005E4B5E">
      <w:pPr>
        <w:pStyle w:val="ListParagraph"/>
        <w:rPr>
          <w:color w:val="1F497D"/>
        </w:rPr>
      </w:pPr>
    </w:p>
    <w:p w:rsidR="005E4B5E" w:rsidRDefault="005E4B5E" w:rsidP="005E4B5E">
      <w:pPr>
        <w:pStyle w:val="ListParagraph"/>
        <w:numPr>
          <w:ilvl w:val="0"/>
          <w:numId w:val="5"/>
        </w:numPr>
        <w:rPr>
          <w:color w:val="1F497D"/>
        </w:rPr>
      </w:pPr>
      <w:r>
        <w:rPr>
          <w:color w:val="1F497D"/>
        </w:rPr>
        <w:t>Regarding library, under normal circumstances they will not go into the library however if Chandra has an anomaly, then people will use the room. I’ve asked for identification of what can be protected because they will not use those documents, areas of the room. Maybe you cover those items. Still working this</w:t>
      </w:r>
    </w:p>
    <w:p w:rsidR="005E4B5E" w:rsidRDefault="005E4B5E" w:rsidP="005E4B5E">
      <w:pPr>
        <w:rPr>
          <w:color w:val="1F497D"/>
        </w:rPr>
      </w:pPr>
    </w:p>
    <w:p w:rsidR="005E4B5E" w:rsidRDefault="005E4B5E" w:rsidP="005E4B5E">
      <w:pPr>
        <w:rPr>
          <w:color w:val="1F497D"/>
        </w:rPr>
      </w:pPr>
      <w:r>
        <w:rPr>
          <w:color w:val="1F497D"/>
        </w:rPr>
        <w:t>We will probably be able to have people stay away from the ASVT room’s simulator racks of equipment and stay out of the back side of the room. They will only work at the console.</w:t>
      </w:r>
    </w:p>
    <w:p w:rsidR="005E4B5E" w:rsidRDefault="005E4B5E" w:rsidP="005E4B5E">
      <w:pPr>
        <w:rPr>
          <w:color w:val="1F497D"/>
        </w:rPr>
      </w:pPr>
    </w:p>
    <w:p w:rsidR="005E4B5E" w:rsidRDefault="005E4B5E" w:rsidP="005E4B5E">
      <w:pPr>
        <w:rPr>
          <w:color w:val="1F497D"/>
        </w:rPr>
      </w:pPr>
      <w:r>
        <w:rPr>
          <w:color w:val="1F497D"/>
        </w:rPr>
        <w:t xml:space="preserve">A new item is I was unware that operators are routinely using the Training Room (room 352). Please add training to the plan. This would be cleaned after the control room. </w:t>
      </w:r>
    </w:p>
    <w:p w:rsidR="005E4B5E" w:rsidRDefault="005E4B5E" w:rsidP="005E4B5E">
      <w:pPr>
        <w:rPr>
          <w:color w:val="1F497D"/>
        </w:rPr>
      </w:pPr>
    </w:p>
    <w:p w:rsidR="005E4B5E" w:rsidRDefault="005E4B5E" w:rsidP="005E4B5E">
      <w:pPr>
        <w:rPr>
          <w:color w:val="1F497D"/>
        </w:rPr>
      </w:pPr>
    </w:p>
    <w:p w:rsidR="005E4B5E" w:rsidRDefault="005E4B5E" w:rsidP="005E4B5E">
      <w:pPr>
        <w:rPr>
          <w:color w:val="1F497D"/>
        </w:rPr>
      </w:pPr>
      <w:r>
        <w:rPr>
          <w:noProof/>
          <w:color w:val="1F497D"/>
        </w:rPr>
        <w:lastRenderedPageBreak/>
        <w:drawing>
          <wp:inline distT="0" distB="0" distL="0" distR="0">
            <wp:extent cx="5226050" cy="4476750"/>
            <wp:effectExtent l="0" t="0" r="0" b="0"/>
            <wp:docPr id="1" name="Picture 1" descr="cid:image002.png@01D608F4.F70BD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08F4.F70BDA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226050" cy="4476750"/>
                    </a:xfrm>
                    <a:prstGeom prst="rect">
                      <a:avLst/>
                    </a:prstGeom>
                    <a:noFill/>
                    <a:ln>
                      <a:noFill/>
                    </a:ln>
                  </pic:spPr>
                </pic:pic>
              </a:graphicData>
            </a:graphic>
          </wp:inline>
        </w:drawing>
      </w:r>
    </w:p>
    <w:p w:rsidR="005E4B5E" w:rsidRDefault="005E4B5E" w:rsidP="005E4B5E">
      <w:pPr>
        <w:rPr>
          <w:color w:val="1F497D"/>
        </w:rPr>
      </w:pPr>
    </w:p>
    <w:p w:rsidR="003C0497" w:rsidRDefault="003C0497">
      <w:pPr>
        <w:spacing w:after="160" w:line="259" w:lineRule="auto"/>
        <w:rPr>
          <w:b/>
          <w:bCs/>
        </w:rPr>
      </w:pPr>
      <w:r>
        <w:rPr>
          <w:b/>
          <w:bCs/>
        </w:rPr>
        <w:br w:type="page"/>
      </w:r>
    </w:p>
    <w:p w:rsidR="005E4B5E" w:rsidRDefault="005E4B5E" w:rsidP="005E4B5E">
      <w:pPr>
        <w:outlineLvl w:val="0"/>
      </w:pPr>
      <w:r>
        <w:rPr>
          <w:b/>
          <w:bCs/>
        </w:rPr>
        <w:lastRenderedPageBreak/>
        <w:t>From:</w:t>
      </w:r>
      <w:r>
        <w:t xml:space="preserve"> Alsis, Nick &lt;</w:t>
      </w:r>
      <w:hyperlink r:id="rId16" w:history="1">
        <w:r>
          <w:rPr>
            <w:rStyle w:val="Hyperlink"/>
          </w:rPr>
          <w:t>nalsis@bmsmanagement.com</w:t>
        </w:r>
      </w:hyperlink>
      <w:r>
        <w:t xml:space="preserve">&gt; </w:t>
      </w:r>
      <w:r>
        <w:br/>
      </w:r>
      <w:r>
        <w:rPr>
          <w:b/>
          <w:bCs/>
        </w:rPr>
        <w:t>Sent:</w:t>
      </w:r>
      <w:r>
        <w:t xml:space="preserve"> Tuesday, March 31, 2020 9:25 PM</w:t>
      </w:r>
      <w:r>
        <w:br/>
      </w:r>
      <w:r>
        <w:rPr>
          <w:b/>
          <w:bCs/>
        </w:rPr>
        <w:t>To:</w:t>
      </w:r>
      <w:r>
        <w:t xml:space="preserve"> Chris Eagan &lt;</w:t>
      </w:r>
      <w:hyperlink r:id="rId17" w:history="1">
        <w:r>
          <w:rPr>
            <w:rStyle w:val="Hyperlink"/>
          </w:rPr>
          <w:t>ceagan@ipa.harvard.edu</w:t>
        </w:r>
      </w:hyperlink>
      <w:r>
        <w:t>&gt;</w:t>
      </w:r>
      <w:r>
        <w:br/>
      </w:r>
      <w:r>
        <w:rPr>
          <w:b/>
          <w:bCs/>
        </w:rPr>
        <w:t>Cc:</w:t>
      </w:r>
      <w:r>
        <w:t xml:space="preserve"> Kris </w:t>
      </w:r>
      <w:proofErr w:type="spellStart"/>
      <w:r>
        <w:t>Broll</w:t>
      </w:r>
      <w:proofErr w:type="spellEnd"/>
      <w:r>
        <w:t xml:space="preserve"> &lt;</w:t>
      </w:r>
      <w:hyperlink r:id="rId18" w:history="1">
        <w:r>
          <w:rPr>
            <w:rStyle w:val="Hyperlink"/>
          </w:rPr>
          <w:t>kbroll@ipa.harvard.edu</w:t>
        </w:r>
      </w:hyperlink>
      <w:r>
        <w:t>&gt;</w:t>
      </w:r>
      <w:r>
        <w:br/>
      </w:r>
      <w:r>
        <w:rPr>
          <w:b/>
          <w:bCs/>
        </w:rPr>
        <w:t>Subject:</w:t>
      </w:r>
      <w:r>
        <w:t xml:space="preserve"> RE: Scope of work and estimate - Eagan comments</w:t>
      </w:r>
    </w:p>
    <w:p w:rsidR="005E4B5E" w:rsidRDefault="005E4B5E" w:rsidP="005E4B5E"/>
    <w:p w:rsidR="005E4B5E" w:rsidRDefault="005E4B5E" w:rsidP="005E4B5E">
      <w:pPr>
        <w:rPr>
          <w:color w:val="1F497D"/>
        </w:rPr>
      </w:pPr>
      <w:r>
        <w:rPr>
          <w:color w:val="1F497D"/>
        </w:rPr>
        <w:t xml:space="preserve">Hi Chris, </w:t>
      </w:r>
    </w:p>
    <w:p w:rsidR="005E4B5E" w:rsidRDefault="005E4B5E" w:rsidP="005E4B5E">
      <w:pPr>
        <w:rPr>
          <w:color w:val="1F497D"/>
        </w:rPr>
      </w:pPr>
      <w:r>
        <w:rPr>
          <w:color w:val="1F497D"/>
        </w:rPr>
        <w:t xml:space="preserve">Hope you all are doing well over there! I’ve highlighted my responses below. Please let me know if we need to get on a call together. </w:t>
      </w:r>
    </w:p>
    <w:p w:rsidR="005E4B5E" w:rsidRDefault="005E4B5E" w:rsidP="005E4B5E">
      <w:pPr>
        <w:rPr>
          <w:color w:val="1F497D"/>
        </w:rPr>
      </w:pPr>
      <w:r>
        <w:rPr>
          <w:color w:val="1F497D"/>
        </w:rPr>
        <w:t xml:space="preserve">Thanks, </w:t>
      </w:r>
    </w:p>
    <w:p w:rsidR="005E4B5E" w:rsidRDefault="005E4B5E" w:rsidP="005E4B5E">
      <w:pPr>
        <w:rPr>
          <w:color w:val="1F497D"/>
        </w:rPr>
      </w:pPr>
      <w:r>
        <w:rPr>
          <w:color w:val="1F497D"/>
        </w:rPr>
        <w:t xml:space="preserve">Nick </w:t>
      </w:r>
    </w:p>
    <w:p w:rsidR="005E4B5E" w:rsidRDefault="005E4B5E" w:rsidP="005E4B5E">
      <w:pPr>
        <w:rPr>
          <w:color w:val="1F497D"/>
        </w:rPr>
      </w:pPr>
    </w:p>
    <w:p w:rsidR="005E4B5E" w:rsidRDefault="005E4B5E" w:rsidP="005E4B5E">
      <w:pPr>
        <w:rPr>
          <w:rFonts w:ascii="Times New Roman" w:hAnsi="Times New Roman" w:cs="Times New Roman"/>
          <w:sz w:val="24"/>
          <w:szCs w:val="24"/>
        </w:rPr>
      </w:pPr>
    </w:p>
    <w:p w:rsidR="005E4B5E" w:rsidRDefault="005E4B5E" w:rsidP="005E4B5E">
      <w:pPr>
        <w:pStyle w:val="imprintuniqueid"/>
      </w:pPr>
      <w:r>
        <w:rPr>
          <w:rFonts w:ascii="Calibri" w:hAnsi="Calibri" w:cs="Calibri"/>
          <w:b/>
          <w:bCs/>
          <w:color w:val="7F7F7F"/>
          <w:sz w:val="32"/>
          <w:szCs w:val="32"/>
        </w:rPr>
        <w:t>Nick</w:t>
      </w:r>
      <w:r>
        <w:rPr>
          <w:rFonts w:ascii="Calibri" w:hAnsi="Calibri" w:cs="Calibri"/>
          <w:color w:val="7F7F7F"/>
          <w:sz w:val="27"/>
          <w:szCs w:val="27"/>
        </w:rPr>
        <w:t xml:space="preserve"> </w:t>
      </w:r>
      <w:r>
        <w:rPr>
          <w:rFonts w:ascii="Calibri" w:hAnsi="Calibri" w:cs="Calibri"/>
          <w:b/>
          <w:bCs/>
          <w:color w:val="7F7F7F"/>
          <w:sz w:val="32"/>
          <w:szCs w:val="32"/>
        </w:rPr>
        <w:t>Alsis</w:t>
      </w:r>
      <w:r>
        <w:br/>
      </w:r>
      <w:r>
        <w:rPr>
          <w:rFonts w:ascii="Calibri" w:hAnsi="Calibri" w:cs="Calibri"/>
          <w:color w:val="7F7F7F"/>
        </w:rPr>
        <w:t>General Manager</w:t>
      </w:r>
      <w:r>
        <w:rPr>
          <w:color w:val="7F7F7F"/>
        </w:rPr>
        <w:t xml:space="preserve"> </w:t>
      </w:r>
      <w:r>
        <w:rPr>
          <w:color w:val="7F7F7F"/>
        </w:rPr>
        <w:br/>
      </w:r>
      <w:r>
        <w:rPr>
          <w:rFonts w:ascii="Calibri" w:hAnsi="Calibri" w:cs="Calibri"/>
          <w:color w:val="7F7F7F"/>
          <w:sz w:val="20"/>
          <w:szCs w:val="20"/>
        </w:rPr>
        <w:t>BMS CAT </w:t>
      </w:r>
      <w:r>
        <w:rPr>
          <w:rFonts w:ascii="Calibri" w:hAnsi="Calibri" w:cs="Calibri"/>
          <w:color w:val="7F7F7F"/>
          <w:sz w:val="20"/>
          <w:szCs w:val="20"/>
        </w:rPr>
        <w:br/>
        <w:t>265 Foster Street, Suite 1</w:t>
      </w:r>
      <w:r>
        <w:br/>
      </w:r>
      <w:r>
        <w:rPr>
          <w:rFonts w:ascii="Calibri" w:hAnsi="Calibri" w:cs="Calibri"/>
          <w:color w:val="7F7F7F"/>
          <w:sz w:val="20"/>
          <w:szCs w:val="20"/>
        </w:rPr>
        <w:t>Littleton</w:t>
      </w:r>
      <w:r>
        <w:rPr>
          <w:color w:val="7F7F7F"/>
          <w:sz w:val="20"/>
          <w:szCs w:val="20"/>
        </w:rPr>
        <w:t>, </w:t>
      </w:r>
      <w:r>
        <w:rPr>
          <w:rFonts w:ascii="Calibri" w:hAnsi="Calibri" w:cs="Calibri"/>
          <w:color w:val="7F7F7F"/>
          <w:sz w:val="20"/>
          <w:szCs w:val="20"/>
        </w:rPr>
        <w:t>MA</w:t>
      </w:r>
      <w:r>
        <w:rPr>
          <w:color w:val="7F7F7F"/>
          <w:sz w:val="20"/>
          <w:szCs w:val="20"/>
        </w:rPr>
        <w:t> </w:t>
      </w:r>
      <w:r>
        <w:rPr>
          <w:rFonts w:ascii="Calibri" w:hAnsi="Calibri" w:cs="Calibri"/>
          <w:color w:val="7F7F7F"/>
          <w:sz w:val="20"/>
          <w:szCs w:val="20"/>
        </w:rPr>
        <w:t>01460</w:t>
      </w:r>
      <w:r>
        <w:br/>
      </w:r>
      <w:r>
        <w:rPr>
          <w:rFonts w:ascii="Calibri" w:hAnsi="Calibri" w:cs="Calibri"/>
          <w:color w:val="7F7F7F"/>
          <w:sz w:val="20"/>
          <w:szCs w:val="20"/>
        </w:rPr>
        <w:t>Mobile: 978.831.9728</w:t>
      </w:r>
      <w:r>
        <w:br/>
      </w:r>
      <w:hyperlink r:id="rId19" w:history="1">
        <w:r>
          <w:rPr>
            <w:rStyle w:val="Hyperlink"/>
            <w:rFonts w:ascii="Calibri" w:hAnsi="Calibri" w:cs="Calibri"/>
            <w:sz w:val="20"/>
            <w:szCs w:val="20"/>
          </w:rPr>
          <w:t>nalsis@bmsmanagement.com</w:t>
        </w:r>
      </w:hyperlink>
      <w:r>
        <w:br/>
      </w:r>
      <w:r>
        <w:br/>
      </w:r>
      <w:r>
        <w:rPr>
          <w:rStyle w:val="Strong"/>
          <w:rFonts w:ascii="Arial" w:hAnsi="Arial" w:cs="Arial"/>
          <w:color w:val="F37421"/>
          <w:sz w:val="20"/>
          <w:szCs w:val="20"/>
        </w:rPr>
        <w:t>24-HOUR EMERGENCY RESPONSE: 877.730.1948</w:t>
      </w:r>
    </w:p>
    <w:p w:rsidR="005E4B5E" w:rsidRDefault="005E4B5E" w:rsidP="005E4B5E">
      <w:pPr>
        <w:outlineLvl w:val="0"/>
      </w:pPr>
      <w:r>
        <w:rPr>
          <w:b/>
          <w:bCs/>
        </w:rPr>
        <w:t>From:</w:t>
      </w:r>
      <w:r>
        <w:t xml:space="preserve"> Chris Eagan [</w:t>
      </w:r>
      <w:hyperlink r:id="rId20" w:history="1">
        <w:r>
          <w:rPr>
            <w:rStyle w:val="Hyperlink"/>
          </w:rPr>
          <w:t>mailto:ceagan@ipa.cfa.harvard.edu</w:t>
        </w:r>
      </w:hyperlink>
      <w:r>
        <w:t xml:space="preserve">] </w:t>
      </w:r>
      <w:r>
        <w:br/>
      </w:r>
      <w:r>
        <w:rPr>
          <w:b/>
          <w:bCs/>
        </w:rPr>
        <w:t>Sent:</w:t>
      </w:r>
      <w:r>
        <w:t xml:space="preserve"> Tuesday, March 31, 2020 4:25 PM</w:t>
      </w:r>
      <w:r>
        <w:br/>
      </w:r>
      <w:r>
        <w:rPr>
          <w:b/>
          <w:bCs/>
        </w:rPr>
        <w:t>To:</w:t>
      </w:r>
      <w:r>
        <w:t xml:space="preserve"> Alsis, Nick &lt;</w:t>
      </w:r>
      <w:hyperlink r:id="rId21" w:history="1">
        <w:r>
          <w:rPr>
            <w:rStyle w:val="Hyperlink"/>
          </w:rPr>
          <w:t>nalsis@bmsmanagement.com</w:t>
        </w:r>
      </w:hyperlink>
      <w:r>
        <w:t>&gt;</w:t>
      </w:r>
      <w:r>
        <w:br/>
      </w:r>
      <w:r>
        <w:rPr>
          <w:b/>
          <w:bCs/>
        </w:rPr>
        <w:t>Cc:</w:t>
      </w:r>
      <w:r>
        <w:t xml:space="preserve"> Kris </w:t>
      </w:r>
      <w:proofErr w:type="spellStart"/>
      <w:r>
        <w:t>Broll</w:t>
      </w:r>
      <w:proofErr w:type="spellEnd"/>
      <w:r>
        <w:t xml:space="preserve"> &lt;</w:t>
      </w:r>
      <w:hyperlink r:id="rId22" w:history="1">
        <w:r>
          <w:rPr>
            <w:rStyle w:val="Hyperlink"/>
          </w:rPr>
          <w:t>kbroll@ipa.cfa.harvard.edu</w:t>
        </w:r>
      </w:hyperlink>
      <w:r>
        <w:t>&gt;; Chris Eagan &lt;</w:t>
      </w:r>
      <w:hyperlink r:id="rId23" w:history="1">
        <w:r>
          <w:rPr>
            <w:rStyle w:val="Hyperlink"/>
          </w:rPr>
          <w:t>ceagan@ipa.cfa.harvard.edu</w:t>
        </w:r>
      </w:hyperlink>
      <w:r>
        <w:t>&gt;</w:t>
      </w:r>
      <w:r>
        <w:br/>
      </w:r>
      <w:r>
        <w:rPr>
          <w:b/>
          <w:bCs/>
        </w:rPr>
        <w:t>Subject:</w:t>
      </w:r>
      <w:r>
        <w:t xml:space="preserve"> Scope of work and estimate - Eagan comments</w:t>
      </w:r>
    </w:p>
    <w:p w:rsidR="005E4B5E" w:rsidRDefault="005E4B5E" w:rsidP="005E4B5E"/>
    <w:p w:rsidR="005E4B5E" w:rsidRDefault="005E4B5E" w:rsidP="005E4B5E">
      <w:pPr>
        <w:rPr>
          <w:color w:val="1F497D"/>
        </w:rPr>
      </w:pPr>
      <w:r>
        <w:rPr>
          <w:color w:val="1F497D"/>
        </w:rPr>
        <w:t>Hello Nick</w:t>
      </w:r>
    </w:p>
    <w:p w:rsidR="005E4B5E" w:rsidRDefault="005E4B5E" w:rsidP="005E4B5E">
      <w:pPr>
        <w:rPr>
          <w:color w:val="1F497D"/>
        </w:rPr>
      </w:pPr>
    </w:p>
    <w:p w:rsidR="005E4B5E" w:rsidRDefault="005E4B5E" w:rsidP="005E4B5E">
      <w:pPr>
        <w:rPr>
          <w:color w:val="1F497D"/>
        </w:rPr>
      </w:pPr>
      <w:r>
        <w:rPr>
          <w:color w:val="1F497D"/>
        </w:rPr>
        <w:t>It took me until today to review the scope of work. Thanks for sending it. Some things came to mind that I wanted to ask about</w:t>
      </w:r>
    </w:p>
    <w:p w:rsidR="005E4B5E" w:rsidRDefault="005E4B5E" w:rsidP="005E4B5E">
      <w:pPr>
        <w:rPr>
          <w:color w:val="1F497D"/>
        </w:rPr>
      </w:pPr>
    </w:p>
    <w:p w:rsidR="005E4B5E" w:rsidRDefault="005E4B5E" w:rsidP="005E4B5E">
      <w:pPr>
        <w:pStyle w:val="ListParagraph"/>
        <w:numPr>
          <w:ilvl w:val="0"/>
          <w:numId w:val="1"/>
        </w:numPr>
        <w:rPr>
          <w:color w:val="1F497D"/>
          <w:highlight w:val="yellow"/>
        </w:rPr>
      </w:pPr>
      <w:r>
        <w:rPr>
          <w:color w:val="1F497D"/>
        </w:rPr>
        <w:t xml:space="preserve">We talked about fogging and I don’t recall whether you recommended using it. Either way I don’t see fogging in the scope. Should it be listed? </w:t>
      </w:r>
      <w:r>
        <w:rPr>
          <w:color w:val="1F497D"/>
          <w:highlight w:val="yellow"/>
        </w:rPr>
        <w:t xml:space="preserve">I can list it if you’d like, normally I don’t list all material and equipment. </w:t>
      </w:r>
    </w:p>
    <w:p w:rsidR="005E4B5E" w:rsidRDefault="005E4B5E" w:rsidP="005E4B5E">
      <w:pPr>
        <w:pStyle w:val="ListParagraph"/>
        <w:numPr>
          <w:ilvl w:val="0"/>
          <w:numId w:val="1"/>
        </w:numPr>
        <w:rPr>
          <w:color w:val="1F497D"/>
        </w:rPr>
      </w:pPr>
      <w:r>
        <w:rPr>
          <w:color w:val="1F497D"/>
        </w:rPr>
        <w:t xml:space="preserve">The scope does not address the raised floor carpet tiles that I recall we agreed to clean. </w:t>
      </w:r>
      <w:r>
        <w:rPr>
          <w:color w:val="1F497D"/>
          <w:highlight w:val="yellow"/>
        </w:rPr>
        <w:t>I included them is the walkways</w:t>
      </w:r>
      <w:r>
        <w:rPr>
          <w:color w:val="1F497D"/>
        </w:rPr>
        <w:t xml:space="preserve">. </w:t>
      </w:r>
    </w:p>
    <w:p w:rsidR="005E4B5E" w:rsidRDefault="005E4B5E" w:rsidP="005E4B5E">
      <w:pPr>
        <w:pStyle w:val="ListParagraph"/>
        <w:numPr>
          <w:ilvl w:val="0"/>
          <w:numId w:val="1"/>
        </w:numPr>
        <w:rPr>
          <w:color w:val="1F497D"/>
          <w:highlight w:val="yellow"/>
        </w:rPr>
      </w:pPr>
      <w:r>
        <w:rPr>
          <w:color w:val="1F497D"/>
        </w:rPr>
        <w:t xml:space="preserve">The scope does not explicitly include Computer room (room 317) and SNOC (room 308). Are they included now or do you want to update to list them? </w:t>
      </w:r>
      <w:r>
        <w:rPr>
          <w:color w:val="1F497D"/>
          <w:highlight w:val="yellow"/>
        </w:rPr>
        <w:t xml:space="preserve">I did not include these areas, I thought those were part of the second area that is current shut down. I will add them if they are to be done at the same time as the control room. </w:t>
      </w:r>
    </w:p>
    <w:p w:rsidR="005E4B5E" w:rsidRDefault="005E4B5E" w:rsidP="005E4B5E">
      <w:pPr>
        <w:pStyle w:val="ListParagraph"/>
        <w:numPr>
          <w:ilvl w:val="0"/>
          <w:numId w:val="1"/>
        </w:numPr>
        <w:rPr>
          <w:color w:val="1F497D"/>
        </w:rPr>
      </w:pPr>
      <w:r>
        <w:rPr>
          <w:color w:val="1F497D"/>
        </w:rPr>
        <w:t xml:space="preserve">We did not discuss cleaning of chairs and the scope did not include them. The scope indicates that “upholstered fabric and soft goods are not part of this scope”. What do you suggest we do? Bag and dispose of them, then replace with new? Maybe I should proactively bullpen all chairs except the minimum so that they are not infected. </w:t>
      </w:r>
      <w:r>
        <w:rPr>
          <w:color w:val="1F497D"/>
          <w:highlight w:val="yellow"/>
        </w:rPr>
        <w:t>We will spray with the disinfectant and wipe down any hard surfaces</w:t>
      </w:r>
      <w:r>
        <w:rPr>
          <w:color w:val="1F497D"/>
        </w:rPr>
        <w:t xml:space="preserve">. </w:t>
      </w:r>
    </w:p>
    <w:p w:rsidR="005E4B5E" w:rsidRDefault="005E4B5E" w:rsidP="005E4B5E">
      <w:pPr>
        <w:pStyle w:val="ListParagraph"/>
        <w:numPr>
          <w:ilvl w:val="0"/>
          <w:numId w:val="1"/>
        </w:numPr>
        <w:rPr>
          <w:color w:val="1F497D"/>
        </w:rPr>
      </w:pPr>
      <w:r>
        <w:rPr>
          <w:color w:val="1F497D"/>
        </w:rPr>
        <w:lastRenderedPageBreak/>
        <w:t>I have not answered the question about the library’s use and therefore preventative measures are not yet defined</w:t>
      </w:r>
    </w:p>
    <w:p w:rsidR="005E4B5E" w:rsidRDefault="005E4B5E" w:rsidP="005E4B5E">
      <w:pPr>
        <w:pStyle w:val="ListParagraph"/>
        <w:numPr>
          <w:ilvl w:val="0"/>
          <w:numId w:val="1"/>
        </w:numPr>
        <w:rPr>
          <w:color w:val="1F497D"/>
          <w:highlight w:val="yellow"/>
        </w:rPr>
      </w:pPr>
      <w:r>
        <w:rPr>
          <w:color w:val="1F497D"/>
        </w:rPr>
        <w:t xml:space="preserve">For completeness </w:t>
      </w:r>
      <w:proofErr w:type="spellStart"/>
      <w:r>
        <w:rPr>
          <w:color w:val="1F497D"/>
        </w:rPr>
        <w:t>wrt</w:t>
      </w:r>
      <w:proofErr w:type="spellEnd"/>
      <w:r>
        <w:rPr>
          <w:color w:val="1F497D"/>
        </w:rPr>
        <w:t xml:space="preserve"> “common areas and public gathering spaces” these would include the viewing area and ramps (room 396), supply area (room 371), mail stop (room 386), sleep room (321). We did not talk about the lobby area with the large table (room 301) however we may want to add this. </w:t>
      </w:r>
      <w:r>
        <w:rPr>
          <w:color w:val="1F497D"/>
          <w:highlight w:val="yellow"/>
        </w:rPr>
        <w:t xml:space="preserve">Those areas,  I believe would be done in the second scenario? </w:t>
      </w:r>
    </w:p>
    <w:p w:rsidR="005E4B5E" w:rsidRDefault="005E4B5E" w:rsidP="005E4B5E">
      <w:pPr>
        <w:rPr>
          <w:color w:val="1F497D"/>
        </w:rPr>
      </w:pPr>
    </w:p>
    <w:p w:rsidR="005E4B5E" w:rsidRDefault="005E4B5E" w:rsidP="005E4B5E">
      <w:pPr>
        <w:rPr>
          <w:color w:val="1F497D"/>
        </w:rPr>
      </w:pPr>
      <w:r>
        <w:rPr>
          <w:color w:val="1F497D"/>
        </w:rPr>
        <w:t xml:space="preserve">I shared the scope of work with Ryan </w:t>
      </w:r>
      <w:proofErr w:type="spellStart"/>
      <w:r>
        <w:rPr>
          <w:color w:val="1F497D"/>
        </w:rPr>
        <w:t>Traynor</w:t>
      </w:r>
      <w:proofErr w:type="spellEnd"/>
      <w:r>
        <w:rPr>
          <w:color w:val="1F497D"/>
        </w:rPr>
        <w:t xml:space="preserve"> the Piedmont building manager and he can enter into a relationship with us and you to get the work done</w:t>
      </w:r>
    </w:p>
    <w:p w:rsidR="005E4B5E" w:rsidRDefault="005E4B5E" w:rsidP="005E4B5E">
      <w:pPr>
        <w:rPr>
          <w:color w:val="1F497D"/>
        </w:rPr>
      </w:pPr>
    </w:p>
    <w:p w:rsidR="005E4B5E" w:rsidRDefault="005E4B5E" w:rsidP="005E4B5E">
      <w:pPr>
        <w:rPr>
          <w:color w:val="1F497D"/>
        </w:rPr>
      </w:pPr>
      <w:r>
        <w:rPr>
          <w:color w:val="1F497D"/>
        </w:rPr>
        <w:t>Thanks for working with us and tell me what you think</w:t>
      </w:r>
    </w:p>
    <w:p w:rsidR="005E4B5E" w:rsidRDefault="005E4B5E" w:rsidP="005E4B5E">
      <w:pPr>
        <w:rPr>
          <w:color w:val="1F497D"/>
        </w:rPr>
      </w:pPr>
    </w:p>
    <w:p w:rsidR="005E4B5E" w:rsidRDefault="005E4B5E" w:rsidP="005E4B5E">
      <w:pPr>
        <w:rPr>
          <w:color w:val="1F497D"/>
        </w:rPr>
      </w:pPr>
      <w:r>
        <w:rPr>
          <w:color w:val="1F497D"/>
        </w:rPr>
        <w:t>Chris</w:t>
      </w:r>
    </w:p>
    <w:bookmarkEnd w:id="1"/>
    <w:p w:rsidR="003C0497" w:rsidRDefault="003C0497" w:rsidP="00D537AE">
      <w:pPr>
        <w:rPr>
          <w:color w:val="1F497D"/>
        </w:rPr>
      </w:pPr>
    </w:p>
    <w:p w:rsidR="005E4B5E" w:rsidRDefault="005E4B5E" w:rsidP="005E4B5E">
      <w:pPr>
        <w:rPr>
          <w:color w:val="1F497D"/>
        </w:rPr>
      </w:pPr>
    </w:p>
    <w:sectPr w:rsidR="005E4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902C7"/>
    <w:multiLevelType w:val="hybridMultilevel"/>
    <w:tmpl w:val="7B585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6F4326F"/>
    <w:multiLevelType w:val="hybridMultilevel"/>
    <w:tmpl w:val="C2C22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927D07"/>
    <w:multiLevelType w:val="hybridMultilevel"/>
    <w:tmpl w:val="7B585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D1C48F2"/>
    <w:multiLevelType w:val="hybridMultilevel"/>
    <w:tmpl w:val="7B585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F8141A1"/>
    <w:multiLevelType w:val="hybridMultilevel"/>
    <w:tmpl w:val="15C0D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40"/>
    <w:rsid w:val="0001098B"/>
    <w:rsid w:val="003C0497"/>
    <w:rsid w:val="004E08B8"/>
    <w:rsid w:val="005E4B5E"/>
    <w:rsid w:val="00916A40"/>
    <w:rsid w:val="00CA20B3"/>
    <w:rsid w:val="00D537AE"/>
    <w:rsid w:val="00E0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A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7AE"/>
    <w:pPr>
      <w:ind w:left="720"/>
    </w:pPr>
  </w:style>
  <w:style w:type="character" w:styleId="Hyperlink">
    <w:name w:val="Hyperlink"/>
    <w:basedOn w:val="DefaultParagraphFont"/>
    <w:uiPriority w:val="99"/>
    <w:semiHidden/>
    <w:unhideWhenUsed/>
    <w:rsid w:val="005E4B5E"/>
    <w:rPr>
      <w:color w:val="0563C1"/>
      <w:u w:val="single"/>
    </w:rPr>
  </w:style>
  <w:style w:type="paragraph" w:customStyle="1" w:styleId="imprintuniqueid">
    <w:name w:val="imprintuniqueid"/>
    <w:basedOn w:val="Normal"/>
    <w:uiPriority w:val="99"/>
    <w:rsid w:val="005E4B5E"/>
    <w:rPr>
      <w:rFonts w:ascii="Times New Roman" w:hAnsi="Times New Roman" w:cs="Times New Roman"/>
      <w:sz w:val="24"/>
      <w:szCs w:val="24"/>
    </w:rPr>
  </w:style>
  <w:style w:type="character" w:styleId="Strong">
    <w:name w:val="Strong"/>
    <w:basedOn w:val="DefaultParagraphFont"/>
    <w:uiPriority w:val="22"/>
    <w:qFormat/>
    <w:rsid w:val="005E4B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A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7AE"/>
    <w:pPr>
      <w:ind w:left="720"/>
    </w:pPr>
  </w:style>
  <w:style w:type="character" w:styleId="Hyperlink">
    <w:name w:val="Hyperlink"/>
    <w:basedOn w:val="DefaultParagraphFont"/>
    <w:uiPriority w:val="99"/>
    <w:semiHidden/>
    <w:unhideWhenUsed/>
    <w:rsid w:val="005E4B5E"/>
    <w:rPr>
      <w:color w:val="0563C1"/>
      <w:u w:val="single"/>
    </w:rPr>
  </w:style>
  <w:style w:type="paragraph" w:customStyle="1" w:styleId="imprintuniqueid">
    <w:name w:val="imprintuniqueid"/>
    <w:basedOn w:val="Normal"/>
    <w:uiPriority w:val="99"/>
    <w:rsid w:val="005E4B5E"/>
    <w:rPr>
      <w:rFonts w:ascii="Times New Roman" w:hAnsi="Times New Roman" w:cs="Times New Roman"/>
      <w:sz w:val="24"/>
      <w:szCs w:val="24"/>
    </w:rPr>
  </w:style>
  <w:style w:type="character" w:styleId="Strong">
    <w:name w:val="Strong"/>
    <w:basedOn w:val="DefaultParagraphFont"/>
    <w:uiPriority w:val="22"/>
    <w:qFormat/>
    <w:rsid w:val="005E4B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4062">
      <w:bodyDiv w:val="1"/>
      <w:marLeft w:val="0"/>
      <w:marRight w:val="0"/>
      <w:marTop w:val="0"/>
      <w:marBottom w:val="0"/>
      <w:divBdr>
        <w:top w:val="none" w:sz="0" w:space="0" w:color="auto"/>
        <w:left w:val="none" w:sz="0" w:space="0" w:color="auto"/>
        <w:bottom w:val="none" w:sz="0" w:space="0" w:color="auto"/>
        <w:right w:val="none" w:sz="0" w:space="0" w:color="auto"/>
      </w:divBdr>
    </w:div>
    <w:div w:id="1305309899">
      <w:bodyDiv w:val="1"/>
      <w:marLeft w:val="0"/>
      <w:marRight w:val="0"/>
      <w:marTop w:val="0"/>
      <w:marBottom w:val="0"/>
      <w:divBdr>
        <w:top w:val="none" w:sz="0" w:space="0" w:color="auto"/>
        <w:left w:val="none" w:sz="0" w:space="0" w:color="auto"/>
        <w:bottom w:val="none" w:sz="0" w:space="0" w:color="auto"/>
        <w:right w:val="none" w:sz="0" w:space="0" w:color="auto"/>
      </w:divBdr>
    </w:div>
    <w:div w:id="1702894808">
      <w:bodyDiv w:val="1"/>
      <w:marLeft w:val="0"/>
      <w:marRight w:val="0"/>
      <w:marTop w:val="0"/>
      <w:marBottom w:val="0"/>
      <w:divBdr>
        <w:top w:val="none" w:sz="0" w:space="0" w:color="auto"/>
        <w:left w:val="none" w:sz="0" w:space="0" w:color="auto"/>
        <w:bottom w:val="none" w:sz="0" w:space="0" w:color="auto"/>
        <w:right w:val="none" w:sz="0" w:space="0" w:color="auto"/>
      </w:divBdr>
    </w:div>
    <w:div w:id="20467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lsis@bmsmanagement.com" TargetMode="External"/><Relationship Id="rId13" Type="http://schemas.openxmlformats.org/officeDocument/2006/relationships/hyperlink" Target="mailto:ceagan@ipa.harvard.edu" TargetMode="External"/><Relationship Id="rId18" Type="http://schemas.openxmlformats.org/officeDocument/2006/relationships/hyperlink" Target="mailto:kbroll@ipa.harvard.edu" TargetMode="External"/><Relationship Id="rId3" Type="http://schemas.microsoft.com/office/2007/relationships/stylesWithEffects" Target="stylesWithEffects.xml"/><Relationship Id="rId21" Type="http://schemas.openxmlformats.org/officeDocument/2006/relationships/hyperlink" Target="mailto:nalsis@bmsmanagement.com" TargetMode="External"/><Relationship Id="rId7" Type="http://schemas.openxmlformats.org/officeDocument/2006/relationships/hyperlink" Target="mailto:ceagan@ipa.cfa.harvard.edu" TargetMode="External"/><Relationship Id="rId12" Type="http://schemas.openxmlformats.org/officeDocument/2006/relationships/hyperlink" Target="mailto:kbroll@ipa.harvard.edu" TargetMode="External"/><Relationship Id="rId17" Type="http://schemas.openxmlformats.org/officeDocument/2006/relationships/hyperlink" Target="mailto:ceagan@ipa.harvard.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alsis@bmsmanagement.com" TargetMode="External"/><Relationship Id="rId20" Type="http://schemas.openxmlformats.org/officeDocument/2006/relationships/hyperlink" Target="mailto:ceagan@ipa.cfa.harvard.edu" TargetMode="External"/><Relationship Id="rId1" Type="http://schemas.openxmlformats.org/officeDocument/2006/relationships/numbering" Target="numbering.xml"/><Relationship Id="rId6" Type="http://schemas.openxmlformats.org/officeDocument/2006/relationships/hyperlink" Target="mailto:nalsis@bmsmanagement.com" TargetMode="External"/><Relationship Id="rId11" Type="http://schemas.openxmlformats.org/officeDocument/2006/relationships/hyperlink" Target="mailto:nalsis@bmsmanagemen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2.png@01D608F4.F70BDAC0" TargetMode="External"/><Relationship Id="rId23" Type="http://schemas.openxmlformats.org/officeDocument/2006/relationships/hyperlink" Target="mailto:ceagan@ipa.cfa.harvard.edu" TargetMode="External"/><Relationship Id="rId10" Type="http://schemas.openxmlformats.org/officeDocument/2006/relationships/hyperlink" Target="mailto:ceagan@ipa.cfa.harvard.edu" TargetMode="External"/><Relationship Id="rId19" Type="http://schemas.openxmlformats.org/officeDocument/2006/relationships/hyperlink" Target="mailto:nalsis@bmsmanagement.com" TargetMode="External"/><Relationship Id="rId4" Type="http://schemas.openxmlformats.org/officeDocument/2006/relationships/settings" Target="settings.xml"/><Relationship Id="rId9" Type="http://schemas.openxmlformats.org/officeDocument/2006/relationships/hyperlink" Target="mailto:kbroll@ipa.cfa.harvard.edu" TargetMode="External"/><Relationship Id="rId14" Type="http://schemas.openxmlformats.org/officeDocument/2006/relationships/image" Target="media/image1.png"/><Relationship Id="rId22" Type="http://schemas.openxmlformats.org/officeDocument/2006/relationships/hyperlink" Target="mailto:kbroll@ipa.cfa.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Eagan</dc:creator>
  <cp:lastModifiedBy>Lynne Nee &lt;lnee@cfa.harvard.edu&gt;</cp:lastModifiedBy>
  <cp:revision>2</cp:revision>
  <dcterms:created xsi:type="dcterms:W3CDTF">2020-04-19T14:28:00Z</dcterms:created>
  <dcterms:modified xsi:type="dcterms:W3CDTF">2020-04-19T14:28:00Z</dcterms:modified>
</cp:coreProperties>
</file>